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32"/>
          <w:szCs w:val="32"/>
        </w:rPr>
        <w:t xml:space="preserve">EMAIL #4:</w:t>
      </w:r>
    </w:p>
    <w:p/>
    <w:p>
      <w:r>
        <w:rPr>
          <w:b/>
          <w:bCs/>
          <w:sz w:val="32"/>
          <w:szCs w:val="32"/>
        </w:rPr>
        <w:t xml:space="preserve">Subject line: (IMPORTANT) Your Vision Board Is Either Working For You or Against You</w:t>
      </w:r>
    </w:p>
    <w:p/>
    <w:p/>
    <w:p>
      <w:r>
        <w:rPr>
          <w:sz w:val="32"/>
          <w:szCs w:val="32"/>
        </w:rPr>
        <w:t xml:space="preserve">Hi {!firstname_fix},</w:t>
      </w:r>
    </w:p>
    <w:p/>
    <w:p>
      <w:r>
        <w:rPr>
          <w:sz w:val="32"/>
          <w:szCs w:val="32"/>
        </w:rPr>
        <w:t xml:space="preserve">Over the last few days, I've been breaking down what The Action-First Vision Board actually does—turns passive hoping into active execution before motivation fades.</w:t>
      </w:r>
    </w:p>
    <w:p/>
    <w:p>
      <w:r>
        <w:rPr>
          <w:sz w:val="32"/>
          <w:szCs w:val="32"/>
        </w:rPr>
        <w:t xml:space="preserve">If you haven't stepped in yet…</w:t>
      </w:r>
    </w:p>
    <w:p/>
    <w:p>
      <w:r>
        <w:rPr>
          <w:b/>
          <w:bCs/>
          <w:sz w:val="32"/>
          <w:szCs w:val="32"/>
        </w:rPr>
        <w:t xml:space="preserve">==&gt; It's Time To Build A Vision Board That Actually Works</w:t>
      </w:r>
    </w:p>
    <w:p>
      <w:r>
        <w:rPr>
          <w:b/>
          <w:bCs/>
          <w:sz w:val="32"/>
          <w:szCs w:val="32"/>
        </w:rPr>
        <w:t xml:space="preserve">[[LINKGOESHERE]]</w:t>
      </w:r>
    </w:p>
    <w:p/>
    <w:p>
      <w:r>
        <w:rPr>
          <w:sz w:val="32"/>
          <w:szCs w:val="32"/>
        </w:rPr>
        <w:t xml:space="preserve">Here's what most people miss:</w:t>
      </w:r>
    </w:p>
    <w:p/>
    <w:p>
      <w:r>
        <w:rPr>
          <w:sz w:val="32"/>
          <w:szCs w:val="32"/>
        </w:rPr>
        <w:t xml:space="preserve">Vision boards aren't neutral.</w:t>
      </w:r>
    </w:p>
    <w:p/>
    <w:p>
      <w:r>
        <w:rPr>
          <w:sz w:val="32"/>
          <w:szCs w:val="32"/>
        </w:rPr>
        <w:t xml:space="preserve">They're either building your self-trust… or quietly eroding it.</w:t>
      </w:r>
    </w:p>
    <w:p/>
    <w:p>
      <w:r>
        <w:rPr>
          <w:sz w:val="32"/>
          <w:szCs w:val="32"/>
        </w:rPr>
        <w:t xml:space="preserve">Because every time you stare at a goal you're not acting on, you're training your brain that your word to yourself doesn't matter.</w:t>
      </w:r>
    </w:p>
    <w:p/>
    <w:p>
      <w:r>
        <w:rPr>
          <w:sz w:val="32"/>
          <w:szCs w:val="32"/>
        </w:rPr>
        <w:t xml:space="preserve">You start doubting yourself.</w:t>
      </w:r>
    </w:p>
    <w:p/>
    <w:p>
      <w:r>
        <w:rPr>
          <w:sz w:val="32"/>
          <w:szCs w:val="32"/>
        </w:rPr>
        <w:t xml:space="preserve">You start questioning your discipline.</w:t>
      </w:r>
    </w:p>
    <w:p/>
    <w:p>
      <w:r>
        <w:rPr>
          <w:sz w:val="32"/>
          <w:szCs w:val="32"/>
        </w:rPr>
        <w:t xml:space="preserve">You start thinking you're the problem.</w:t>
      </w:r>
    </w:p>
    <w:p/>
    <w:p>
      <w:r>
        <w:rPr>
          <w:sz w:val="32"/>
          <w:szCs w:val="32"/>
        </w:rPr>
        <w:t xml:space="preserve">The Action-First Vision Board gives you the structure to:</w:t>
      </w:r>
    </w:p>
    <w:p/>
    <w:p>
      <w:r>
        <w:rPr>
          <w:sz w:val="32"/>
          <w:szCs w:val="32"/>
        </w:rPr>
        <w:t xml:space="preserve">✔️ Define your first move so clearly you can't hide behind planning</w:t>
      </w:r>
    </w:p>
    <w:p>
      <w:r>
        <w:rPr>
          <w:sz w:val="32"/>
          <w:szCs w:val="32"/>
        </w:rPr>
        <w:t xml:space="preserve">✔️ Build a simple daily execution rhythm that survives busy days</w:t>
      </w:r>
    </w:p>
    <w:p>
      <w:r>
        <w:rPr>
          <w:sz w:val="32"/>
          <w:szCs w:val="32"/>
        </w:rPr>
        <w:t xml:space="preserve">✔️ Cut friction fast so action becomes easier than procrastination</w:t>
      </w:r>
    </w:p>
    <w:p>
      <w:r>
        <w:rPr>
          <w:sz w:val="32"/>
          <w:szCs w:val="32"/>
        </w:rPr>
        <w:t xml:space="preserve">✔️ Stack early wins that create momentum (and kill self-doubt)</w:t>
      </w:r>
    </w:p>
    <w:p>
      <w:r>
        <w:rPr>
          <w:sz w:val="32"/>
          <w:szCs w:val="32"/>
        </w:rPr>
        <w:t xml:space="preserve">✔️ Prevent the Week-2 crash that wipes out most people every year</w:t>
      </w:r>
    </w:p>
    <w:p>
      <w:r>
        <w:rPr>
          <w:sz w:val="32"/>
          <w:szCs w:val="32"/>
        </w:rPr>
        <w:t xml:space="preserve">✔️ Reset after a slip without turning it into a full restart</w:t>
      </w:r>
    </w:p>
    <w:p/>
    <w:p>
      <w:r>
        <w:rPr>
          <w:b/>
          <w:bCs/>
          <w:sz w:val="32"/>
          <w:szCs w:val="32"/>
        </w:rPr>
        <w:t xml:space="preserve">==&gt; Discover How To Turn Vision Into Daily Execution</w:t>
      </w:r>
    </w:p>
    <w:p>
      <w:r>
        <w:rPr>
          <w:b/>
          <w:bCs/>
          <w:sz w:val="32"/>
          <w:szCs w:val="32"/>
        </w:rPr>
        <w:t xml:space="preserve">[[LINKGOESHERE]]</w:t>
      </w:r>
    </w:p>
    <w:p/>
    <w:p>
      <w:r>
        <w:rPr>
          <w:sz w:val="32"/>
          <w:szCs w:val="32"/>
        </w:rPr>
        <w:t xml:space="preserve">If you're tired of restarting the same goals every year, the problem isn't you.</w:t>
      </w:r>
    </w:p>
    <w:p/>
    <w:p>
      <w:r>
        <w:rPr>
          <w:sz w:val="32"/>
          <w:szCs w:val="32"/>
        </w:rPr>
        <w:t xml:space="preserve">It's your starting strategy.</w:t>
      </w:r>
    </w:p>
    <w:p/>
    <w:p>
      <w:r>
        <w:rPr>
          <w:sz w:val="32"/>
          <w:szCs w:val="32"/>
        </w:rPr>
        <w:t xml:space="preserve">Are you ready to build a vision board that instructs execution instead of inspiring fantasy?</w:t>
      </w:r>
    </w:p>
    <w:p/>
    <w:p>
      <w:r>
        <w:rPr>
          <w:b/>
          <w:bCs/>
          <w:sz w:val="32"/>
          <w:szCs w:val="32"/>
        </w:rPr>
        <w:t xml:space="preserve">==&gt; Activate The Action-First Vision Board And Start Executing Today</w:t>
      </w:r>
    </w:p>
    <w:p>
      <w:r>
        <w:rPr>
          <w:b/>
          <w:bCs/>
          <w:sz w:val="32"/>
          <w:szCs w:val="32"/>
        </w:rPr>
        <w:t xml:space="preserve">[[LINKGOESHERE]]</w:t>
      </w:r>
    </w:p>
    <w:p/>
    <w:p/>
    <w:p/>
    <w:p>
      <w:r>
        <w:rPr>
          <w:sz w:val="32"/>
          <w:szCs w:val="32"/>
        </w:rPr>
        <w:t xml:space="preserve">To Your Success,</w:t>
      </w:r>
    </w:p>
    <w:p/>
    <w:p>
      <w:r>
        <w:rPr>
          <w:sz w:val="32"/>
          <w:szCs w:val="32"/>
        </w:rPr>
        <w:t xml:space="preserve">{!signature}</w:t>
      </w:r>
    </w:p>
    <w:sectPr>
      <w:pgSz w:w="12240" w:h="15840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cs="Calibri" w:eastAsia="Calibri" w:hAnsi="Calibri"/>
        <w:sz w:val="32"/>
        <w:szCs w:val="3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2026-02-09T17:34:20.520Z</dcterms:created>
  <dcterms:modified xsi:type="dcterms:W3CDTF">2026-02-09T17:34:20.521Z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